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jc w:val="center"/>
        <w:rPr/>
      </w:pPr>
      <w:r>
        <w:rPr/>
      </w:r>
    </w:p>
    <w:p>
      <w:pPr>
        <w:pStyle w:val="Padro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43550" cy="77724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jc w:val="center"/>
        <w:rPr/>
      </w:pPr>
      <w:r>
        <w:rPr/>
      </w:r>
    </w:p>
    <w:p>
      <w:pPr>
        <w:pStyle w:val="Padro"/>
        <w:jc w:val="center"/>
        <w:rPr/>
      </w:pPr>
      <w:r>
        <w:rPr/>
      </w:r>
    </w:p>
    <w:p>
      <w:pPr>
        <w:pStyle w:val="Padro"/>
        <w:jc w:val="center"/>
        <w:rPr/>
      </w:pPr>
      <w:r>
        <w:rPr/>
      </w:r>
    </w:p>
    <w:p>
      <w:pPr>
        <w:pStyle w:val="Padro"/>
        <w:jc w:val="center"/>
        <w:rPr/>
      </w:pPr>
      <w:r>
        <w:rPr/>
      </w:r>
    </w:p>
    <w:p>
      <w:pPr>
        <w:pStyle w:val="Padro"/>
        <w:jc w:val="center"/>
        <w:rPr/>
      </w:pPr>
      <w:r>
        <w:rPr/>
      </w:r>
    </w:p>
    <w:p>
      <w:pPr>
        <w:pStyle w:val="Padro"/>
        <w:jc w:val="center"/>
        <w:rPr/>
      </w:pPr>
      <w:r>
        <w:rPr/>
      </w:r>
    </w:p>
    <w:p>
      <w:pPr>
        <w:pStyle w:val="Padro"/>
        <w:jc w:val="center"/>
        <w:rPr/>
      </w:pPr>
      <w:r>
        <w:rPr/>
      </w:r>
    </w:p>
    <w:p>
      <w:pPr>
        <w:pStyle w:val="Padro"/>
        <w:jc w:val="center"/>
        <w:rPr/>
      </w:pPr>
      <w:r>
        <w:rPr/>
      </w:r>
    </w:p>
    <w:p>
      <w:pPr>
        <w:pStyle w:val="Padro"/>
        <w:jc w:val="center"/>
        <w:rPr/>
      </w:pPr>
      <w:r>
        <w:rPr/>
      </w:r>
    </w:p>
    <w:p>
      <w:pPr>
        <w:pStyle w:val="Corpodetexto"/>
        <w:jc w:val="center"/>
        <w:rPr>
          <w:rFonts w:ascii="Calibri" w:hAnsi="Calibri" w:cs="Calibri"/>
          <w:b/>
          <w:b/>
          <w:bCs/>
          <w:color w:val="000000"/>
          <w:sz w:val="50"/>
          <w:szCs w:val="50"/>
        </w:rPr>
      </w:pPr>
      <w:r>
        <w:rPr>
          <w:rFonts w:cs="Calibri" w:ascii="Calibri" w:hAnsi="Calibri"/>
          <w:b/>
          <w:bCs/>
          <w:color w:val="000000"/>
          <w:sz w:val="50"/>
          <w:szCs w:val="50"/>
        </w:rPr>
      </w:r>
      <w:bookmarkStart w:id="0" w:name="docs-internal-guid-3b2016d6-7fff-c2c4-51"/>
      <w:bookmarkStart w:id="1" w:name="docs-internal-guid-3b2016d6-7fff-c2c4-51"/>
      <w:bookmarkEnd w:id="1"/>
    </w:p>
    <w:p>
      <w:pPr>
        <w:pStyle w:val="Corpodetexto"/>
        <w:bidi w:val="0"/>
        <w:spacing w:lineRule="auto" w:line="331" w:before="240" w:after="0"/>
        <w:jc w:val="center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50"/>
          <w:u w:val="none"/>
          <w:effect w:val="none"/>
        </w:rPr>
        <w:t>10ª FICE - Feira de Iniciação Científica e Extensão</w:t>
      </w:r>
    </w:p>
    <w:p>
      <w:pPr>
        <w:pStyle w:val="Corpodetexto"/>
        <w:rPr/>
      </w:pPr>
      <w:r>
        <w:rPr/>
      </w:r>
    </w:p>
    <w:p>
      <w:pPr>
        <w:pStyle w:val="Corpodetexto"/>
        <w:bidi w:val="0"/>
        <w:spacing w:lineRule="auto" w:line="331" w:before="24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50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50"/>
          <w:u w:val="none"/>
          <w:effect w:val="none"/>
        </w:rPr>
        <w:t>IFC – Campus Videira</w:t>
      </w:r>
    </w:p>
    <w:p>
      <w:pPr>
        <w:pStyle w:val="Corpodetexto"/>
        <w:rPr>
          <w:b w:val="false"/>
          <w:b w:val="false"/>
        </w:rPr>
      </w:pPr>
      <w:r>
        <w:rPr>
          <w:b w:val="false"/>
        </w:rPr>
        <w:br/>
        <w:br/>
        <w:br/>
        <w:br/>
      </w:r>
    </w:p>
    <w:p>
      <w:pPr>
        <w:pStyle w:val="Corpodetexto"/>
        <w:bidi w:val="0"/>
        <w:spacing w:lineRule="auto" w:line="331" w:before="240" w:after="0"/>
        <w:jc w:val="left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Diretor Geral</w:t>
      </w:r>
    </w:p>
    <w:p>
      <w:pPr>
        <w:pStyle w:val="Corpodetexto"/>
        <w:bidi w:val="0"/>
        <w:spacing w:lineRule="auto" w:line="331" w:before="24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Jaquiel Salvi Fernandes</w:t>
      </w:r>
    </w:p>
    <w:p>
      <w:pPr>
        <w:pStyle w:val="Corpodetexto"/>
        <w:rPr>
          <w:b w:val="false"/>
          <w:b w:val="false"/>
        </w:rPr>
      </w:pPr>
      <w:r>
        <w:rPr>
          <w:b w:val="false"/>
        </w:rPr>
        <w:br/>
      </w:r>
    </w:p>
    <w:p>
      <w:pPr>
        <w:pStyle w:val="Corpodetexto"/>
        <w:bidi w:val="0"/>
        <w:spacing w:lineRule="auto" w:line="331" w:before="240" w:after="0"/>
        <w:jc w:val="left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Coordenação Geral do Evento</w:t>
      </w:r>
    </w:p>
    <w:p>
      <w:pPr>
        <w:pStyle w:val="Corpodetexto"/>
        <w:bidi w:val="0"/>
        <w:spacing w:lineRule="auto" w:line="331" w:before="24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Angela Maria Crotti da Rosa</w:t>
      </w:r>
    </w:p>
    <w:p>
      <w:pPr>
        <w:pStyle w:val="Corpodetexto"/>
        <w:bidi w:val="0"/>
        <w:spacing w:lineRule="auto" w:line="331" w:before="24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Gilson Ribeiro Nacthtigall</w:t>
      </w:r>
    </w:p>
    <w:p>
      <w:pPr>
        <w:pStyle w:val="Corpodetexto"/>
        <w:bidi w:val="0"/>
        <w:spacing w:lineRule="auto" w:line="331" w:before="24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Josy Alvarenga Carvalho Gardin</w:t>
      </w:r>
    </w:p>
    <w:p>
      <w:pPr>
        <w:pStyle w:val="Corpodetexto"/>
        <w:rPr>
          <w:b w:val="false"/>
          <w:b w:val="false"/>
        </w:rPr>
      </w:pPr>
      <w:r>
        <w:rPr>
          <w:b w:val="false"/>
        </w:rPr>
        <w:br/>
      </w:r>
    </w:p>
    <w:p>
      <w:pPr>
        <w:pStyle w:val="Corpodetexto"/>
        <w:rPr>
          <w:b w:val="false"/>
          <w:b w:val="false"/>
        </w:rPr>
      </w:pPr>
      <w:r>
        <w:rPr>
          <w:b w:val="false"/>
        </w:rPr>
      </w:r>
    </w:p>
    <w:p>
      <w:pPr>
        <w:pStyle w:val="Corpodetexto"/>
        <w:rPr>
          <w:b w:val="false"/>
          <w:b w:val="false"/>
        </w:rPr>
      </w:pPr>
      <w:r>
        <w:rPr>
          <w:b w:val="false"/>
        </w:rPr>
      </w:r>
    </w:p>
    <w:p>
      <w:pPr>
        <w:pStyle w:val="Corpodetexto"/>
        <w:bidi w:val="0"/>
        <w:spacing w:lineRule="auto" w:line="331" w:before="240" w:after="0"/>
        <w:jc w:val="left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APRESENTAÇÃO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 10ª Feira de Iniciação Científica e Extensão – 10ª FICE, desenvolvida pelo Instituto Federal Catarinense (IFC) - Campus Videira, visa consolidar o espaço de pesquisa científica multidisciplinar no ensino médio, técnico e graduação da instituição, estimulando a formação de futuros pesquisadores, compartilhando experiências e divulgando trabalhos de pesquisa e extensão realizados nestes campos. A 10ª FICE faz parte das atividades curriculares previstas no IFC - Campus Videira.</w:t>
      </w:r>
    </w:p>
    <w:p>
      <w:pPr>
        <w:pStyle w:val="Corpodetexto"/>
        <w:bidi w:val="0"/>
        <w:spacing w:lineRule="auto" w:line="331" w:before="240" w:after="0"/>
        <w:jc w:val="left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1 Do objetivo geral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 10ª FICE tem como objetivo divulgar trabalhos de iniciação científica, extensão e inovações tecnológicas desenvolvidos por alunos regularmente matriculados em cursos de nível médio profissionalizante e graduação do Instituto Federal Catarinense (IFC).</w:t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bidi w:val="0"/>
        <w:spacing w:lineRule="auto" w:line="331" w:before="240" w:after="0"/>
        <w:jc w:val="left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2 Dos objetivos específicos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a) incentivar a pesquisa, a extensão, a inovação tecnológica e o desenvolvimento de projetos científicos multidisciplinares;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b) motivar a comunidade escolar para a pesquisa científica e para a busca de soluções para os problemas da realidade, na qual o educando está inserido;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c) consolidar os grupos de pesquisa nas Instituições;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d) motivar o interesse pela investigação científica em todas as áreas da natureza técnica e humanística, objetivando o desenvolvimento de novos conhecimentos e tecnologias;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e) proporcionar ao corpo discente, docente e técnico a oportunidade de aperfeiçoar atividades de orientação, de pesquisa e de extensão;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f) oportunizar o contato da comunidade local e regional com o meio científico, tecnológico e cultural.</w:t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3 Da regulamentação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a) poderão inscrever-se para apresentação de trabalhos na 10ª FICE exclusivamente alunos regularmente matriculados em cursos de nível médio profissionalizante e graduação do Instituto Federal Catarinense – Campus Videira, orientados obrigatoriamente por um servidor do seu campus, com a possibilidade de um coorientador com ou sem vínculo institucional;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b) os trabalhos poderão ser apresentados individualmente ou em grupos de no máximo 3 (três) alunos (bolsistas ou voluntários do projeto);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c) os trabalhos deverão apresentar obrigatoriamente o nome do orientador e coorientador (quando houver);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d) visando evitar problemas com certificados, os nomes indicados na pré-inscrição em hipótese alguma serão substituídos.</w:t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4 Da inscrição de trabalhos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As inscrições deverão ser realizadas via internet pelo orientador, mediante envio do resumo em formulário próprio, disponível no site do evento.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Os trabalhos deverão enquadrar-se em uma das seguintes modalidades: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a) projeto concluído (pesquisa ou extensão);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b) projeto em andamento (pesquisa ou extensão);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Ao se inscrever, o orientador deverá optar por uma das alternativas de áreas abaixo: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a) Ciências Agrárias, Ciências Biológicas e Ciências da Saúde, Ciências Exatas, da Terra e Engenharias;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b) Ciências Humanas ou Ciências Sociais e Aplicadas, Outras.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 xml:space="preserve">O título do resumo deverá ser inserido em campo específico do formulário. </w:t>
      </w:r>
    </w:p>
    <w:p>
      <w:pPr>
        <w:pStyle w:val="Corpodetexto"/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Serão aceitos trabalhos elaborados na forma de resumo simples os quais deverão atender os seguintes critérios:</w:t>
      </w:r>
    </w:p>
    <w:p>
      <w:pPr>
        <w:pStyle w:val="Corpodetexto"/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I. Título: deverá ser escrito em letra maiúscula;</w:t>
      </w:r>
    </w:p>
    <w:p>
      <w:pPr>
        <w:pStyle w:val="Corpodetexto"/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II. O corpo do resumo: Deverá conter ao menos os seguintes elementos:</w:t>
      </w:r>
    </w:p>
    <w:p>
      <w:pPr>
        <w:pStyle w:val="Corpodetexto"/>
        <w:numPr>
          <w:ilvl w:val="0"/>
          <w:numId w:val="1"/>
        </w:numPr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introdução;</w:t>
      </w:r>
    </w:p>
    <w:p>
      <w:pPr>
        <w:pStyle w:val="Corpodetexto"/>
        <w:numPr>
          <w:ilvl w:val="0"/>
          <w:numId w:val="1"/>
        </w:numPr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objetivos;</w:t>
      </w:r>
    </w:p>
    <w:p>
      <w:pPr>
        <w:pStyle w:val="Corpodetexto"/>
        <w:numPr>
          <w:ilvl w:val="0"/>
          <w:numId w:val="1"/>
        </w:numPr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metodologia;</w:t>
      </w:r>
    </w:p>
    <w:p>
      <w:pPr>
        <w:pStyle w:val="Corpodetexto"/>
        <w:numPr>
          <w:ilvl w:val="0"/>
          <w:numId w:val="1"/>
        </w:numPr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síntese dos resultados (parciais ou finais); e</w:t>
      </w:r>
    </w:p>
    <w:p>
      <w:pPr>
        <w:pStyle w:val="Corpodetexto"/>
        <w:numPr>
          <w:ilvl w:val="0"/>
          <w:numId w:val="1"/>
        </w:numPr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conclusões.</w:t>
      </w:r>
    </w:p>
    <w:p>
      <w:pPr>
        <w:pStyle w:val="Corpodetexto"/>
        <w:numPr>
          <w:ilvl w:val="0"/>
          <w:numId w:val="0"/>
        </w:numPr>
        <w:ind w:left="720" w:right="0" w:hanging="0"/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r>
    </w:p>
    <w:p>
      <w:pPr>
        <w:pStyle w:val="Corpodetexto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III. Ser escrito em parágrafo único e conter no mínimo 300 e no máximo 500 palavras.</w:t>
      </w:r>
    </w:p>
    <w:p>
      <w:pPr>
        <w:pStyle w:val="Corpodetexto"/>
        <w:widowControl/>
        <w:numPr>
          <w:ilvl w:val="0"/>
          <w:numId w:val="0"/>
        </w:numPr>
        <w:suppressAutoHyphens w:val="true"/>
        <w:bidi w:val="0"/>
        <w:ind w:left="720" w:right="0" w:hanging="0"/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r>
    </w:p>
    <w:p>
      <w:pPr>
        <w:pStyle w:val="Corpodetexto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rFonts w:ascii="Times new roman" w:hAnsi="Times new roman" w:eastAsia="Droid Sans Fallback" w:cs="Lohit Hind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</w:pPr>
      <w:r>
        <w:rPr>
          <w:rFonts w:eastAsia="Droid Sans Fallback" w:cs="Lohit Hind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szCs w:val="24"/>
          <w:u w:val="none"/>
          <w:effect w:val="none"/>
          <w:lang w:val="pt-BR" w:eastAsia="zh-CN" w:bidi="hi-IN"/>
        </w:rPr>
        <w:t>IV. Palavras-chave: Incluir de 3 a 5 palavras-chave, preferencialmente que não estejam no título do trabalho.</w:t>
      </w:r>
    </w:p>
    <w:p>
      <w:pPr>
        <w:pStyle w:val="Corpodetexto"/>
        <w:widowControl/>
        <w:numPr>
          <w:ilvl w:val="0"/>
          <w:numId w:val="0"/>
        </w:numPr>
        <w:suppressAutoHyphens w:val="true"/>
        <w:bidi w:val="0"/>
        <w:spacing w:lineRule="auto" w:line="331" w:before="240" w:after="0"/>
        <w:ind w:left="0" w:right="0" w:hanging="0"/>
        <w:jc w:val="both"/>
        <w:rPr>
          <w:rFonts w:ascii="Arial" w:hAnsi="Arial" w:eastAsia="Times New Roman" w:cs="Arial"/>
          <w:b/>
          <w:b/>
          <w:color w:val="auto"/>
          <w:sz w:val="24"/>
          <w:szCs w:val="24"/>
          <w:lang w:val="pt-BR" w:eastAsia="zh-CN" w:bidi="ar-SA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lang w:val="pt-BR" w:eastAsia="zh-CN" w:bidi="ar-SA"/>
        </w:rPr>
        <w:t>V. Os resumos não devem conter figuras, citações bibliográficas, referências e abreviações pouco usuais.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 lista dos trabalhos aceitos para apresentação na 10ª FICE será disponibilizada na página web do evento, conforme estabelecido no cronograma da seção 5 deste regulamento.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O número de trabalhos inscritos por alunos regularmente matriculados em cursos de nível médio profissionalizante e/ou graduação do Instituto Federal Catarinense – Campus Videira, que serão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aceitos para a apresentação na 10ª FICE, dependerá do tempo disponível e do número total de projetos completos inscritos, sendo um máximo de 5 trabalhos por orientador.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*Devido a limitação do período de transmissão do evento, serão priorizados os trabalhos concluídos. Caso o número seja inferior, serão aceitos também os trabalhos em andamento, principalmente de bolsistas formandos em 2021.</w:t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5 Da programação</w:t>
      </w:r>
    </w:p>
    <w:tbl>
      <w:tblPr>
        <w:tblW w:w="873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5550"/>
        <w:gridCol w:w="3179"/>
      </w:tblGrid>
      <w:tr>
        <w:trPr/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Período</w:t>
            </w:r>
          </w:p>
        </w:tc>
      </w:tr>
      <w:tr>
        <w:trPr/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texto"/>
              <w:bidi w:val="0"/>
              <w:spacing w:lineRule="auto" w:line="331" w:before="240" w:after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Período de Submissão dos trabalhos (inscrição pela internet)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texto"/>
              <w:bidi w:val="0"/>
              <w:spacing w:lineRule="auto" w:line="331" w:before="24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16 a 30 de Setembro de 2021</w:t>
            </w:r>
          </w:p>
        </w:tc>
      </w:tr>
      <w:tr>
        <w:trPr/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texto"/>
              <w:bidi w:val="0"/>
              <w:spacing w:lineRule="auto" w:line="331" w:before="240" w:after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Divulgação dos resumos selecionados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texto"/>
              <w:bidi w:val="0"/>
              <w:spacing w:lineRule="auto" w:line="331" w:before="24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Até 01 de outubro</w:t>
            </w:r>
          </w:p>
        </w:tc>
      </w:tr>
      <w:tr>
        <w:trPr/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texto"/>
              <w:bidi w:val="0"/>
              <w:spacing w:lineRule="auto" w:line="331" w:before="240" w:after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Entrega final dos trabalhos (resumo e vídeo com no máximo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 xml:space="preserve"> minutos)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texto"/>
              <w:bidi w:val="0"/>
              <w:spacing w:lineRule="auto" w:line="331" w:before="24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Até 15 de Outubro</w:t>
            </w:r>
          </w:p>
        </w:tc>
      </w:tr>
      <w:tr>
        <w:trPr/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texto"/>
              <w:bidi w:val="0"/>
              <w:spacing w:lineRule="auto" w:line="331" w:before="240" w:after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Exposição ao público</w:t>
            </w:r>
          </w:p>
        </w:tc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rpodetexto"/>
              <w:bidi w:val="0"/>
              <w:spacing w:lineRule="auto" w:line="331" w:before="240" w:after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21/10 (quinta-feira): das 14h às 17h e das 19h às 21h – Live online</w:t>
            </w:r>
          </w:p>
        </w:tc>
      </w:tr>
    </w:tbl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6 Das áreas de conhecimento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Os trabalhos a serem apresentados deverão estar relacionados a uma das áreas de conhecimento descritas abaixo: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a) Ciências Agrárias, Ciências Biológicas e Ciências da Saúde, Ciências Exatas, da Terra e Engenharias;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b) Ciências Humanas, Ciências Sociais e Aplicadas ou Outras.</w:t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7 Das normas gerais para apresentação escrita dos trabalhos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Serão aceitos trabalhos para apresentação na 10ª FICE nos mesmos formatos exigidos para inscrição na MICTI.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O modelo do resumo está disponível no link </w:t>
      </w:r>
      <w:hyperlink r:id="rId3">
        <w:r>
          <w:rPr>
            <w:rStyle w:val="LinkdaInternet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szCs w:val="24"/>
            <w:u w:val="single"/>
            <w:effect w:val="none"/>
          </w:rPr>
          <w:t>http://videira.ifc.edu.br/fice/download/</w:t>
        </w:r>
      </w:hyperlink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).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O tamanho do arquivo de no máximo de 1Mb;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O envio do resumo para as coordenações deverá ser feita no formato de arquivo.PDF.</w:t>
      </w:r>
    </w:p>
    <w:p>
      <w:pPr>
        <w:pStyle w:val="Corpodetexto"/>
        <w:numPr>
          <w:ilvl w:val="0"/>
          <w:numId w:val="2"/>
        </w:numPr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E-mail Coordenação de Pesquisa: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u w:val="single"/>
        </w:rPr>
        <w:t>pesquisa.videira@ifc.edu.br</w:t>
      </w:r>
    </w:p>
    <w:p>
      <w:pPr>
        <w:pStyle w:val="Corpodetexto"/>
        <w:numPr>
          <w:ilvl w:val="0"/>
          <w:numId w:val="2"/>
        </w:numPr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 xml:space="preserve">E-mail Coordenação de Extensão: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  <w:u w:val="single"/>
        </w:rPr>
        <w:t>extensao.videira@ifc.edu.br</w:t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8 Das normas gerais para apresentação dos trabalhos na 10ª FICE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Considerando que o objetivo principal da 10ª FICE é divulgar a produção científica, tecnológica e de extensão, deve-se despertar o interesse dos visitantes. Assim, a exibição dos projetos de pesquisa e de extensão deverá ser clara e objetiva, com o relato dos fatos mais importantes e significativos que se fizeram presentes no andamento do projeto, possibilitando o perfeito entendimento do mesmo.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A apresentação dos projetos será transmitida pela internet de forma síncrona, em horário preestabelecido e com transmissão através do Google Meet.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Requisitos para apresentação: (feita somente pelo aluno(s) do projeto)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a)Estar ciente do cronograma de apresentação do evento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b) Ter internet compatível para apresentação de vídeo no google meet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c) Ter participado do treinamento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d) Ter enviado video da apresentação do trabalho previamente para a coordenação do evento, para ser utilizado caso ocorra algum imprevisto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Na semana anterior ao evento (13 a 15 de outubro) será organizado um momento para treinamento, sendo disponibilizado um espaço (laboratórios) no IFC, caso seja necessário.</w:t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8.1 Da exposição dos trabalhos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Os trabalhos serão divulgados através de lives “ao vivo” durante a transmissão do evento. Cada trabalho exposto terá disponível:</w:t>
      </w:r>
    </w:p>
    <w:p>
      <w:pPr>
        <w:pStyle w:val="Corpodetexto"/>
        <w:bidi w:val="0"/>
        <w:spacing w:lineRule="auto" w:line="331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-7 minutos, sendo possível apresentação de fotos  ou falas que envolvam o projeto;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effect w:val="none"/>
        </w:rPr>
        <w:t>- 2 minutos para perguntas.</w:t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9 Anais e Certificação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Serão emitidos certificados para: alunos, servidores orientadores e coorientadores. Todos os trabalhos aceitos serão publicados nos anais da 10ª FICE.</w:t>
      </w:r>
    </w:p>
    <w:p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12. Das informações gerais finais</w:t>
      </w:r>
    </w:p>
    <w:p>
      <w:pPr>
        <w:pStyle w:val="Corpodetexto"/>
        <w:bidi w:val="0"/>
        <w:spacing w:lineRule="auto" w:line="331" w:before="240" w:after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Dúvidas e questionamentos deverão ser encaminhados por escrito à Comissão Organizadora da 10ª FICE. Os casos omissos serão resolvidos pela Comissão Organizadora.</w:t>
      </w:r>
    </w:p>
    <w:p>
      <w:pPr>
        <w:pStyle w:val="Corpodetexto"/>
        <w:jc w:val="right"/>
        <w:rPr/>
      </w:pPr>
      <w:r>
        <w:rPr>
          <w:rFonts w:ascii="Times new roman" w:hAnsi="Times new roman"/>
          <w:b w:val="false"/>
          <w:sz w:val="24"/>
          <w:szCs w:val="24"/>
        </w:rPr>
        <w:br/>
      </w:r>
    </w:p>
    <w:p>
      <w:pPr>
        <w:pStyle w:val="Corpodetexto"/>
        <w:jc w:val="righ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Videira (SC), 15 de Setembro de 2021.</w:t>
      </w:r>
    </w:p>
    <w:p>
      <w:pPr>
        <w:pStyle w:val="Corpodetexto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Corpodetexto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Corpodetexto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Corpodetexto"/>
        <w:rPr>
          <w:rFonts w:ascii="Times new roman" w:hAnsi="Times new roman"/>
          <w:b w:val="false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Corpodetexto"/>
        <w:bidi w:val="0"/>
        <w:spacing w:lineRule="auto" w:line="331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Comissão Organizadora 10ª FICE</w:t>
      </w:r>
    </w:p>
    <w:p>
      <w:pPr>
        <w:pStyle w:val="Corpodetexto"/>
        <w:bidi w:val="0"/>
        <w:spacing w:lineRule="auto" w:line="331" w:before="0" w:after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Instituto Federal Catarinense</w:t>
      </w:r>
    </w:p>
    <w:p>
      <w:pPr>
        <w:pStyle w:val="Corpodetexto"/>
        <w:bidi w:val="0"/>
        <w:spacing w:lineRule="auto" w:line="331" w:before="0" w:after="0"/>
        <w:jc w:val="center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</w:rPr>
        <w:t>IFC – Campus Videira</w:t>
      </w:r>
    </w:p>
    <w:sectPr>
      <w:type w:val="nextPage"/>
      <w:pgSz w:w="11906" w:h="16838"/>
      <w:pgMar w:left="1588" w:right="1588" w:header="0" w:top="1114" w:footer="0" w:bottom="8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Hindi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Droid Sans Fallback" w:cs="Lohit Hindi"/>
      <w:color w:val="00000A"/>
      <w:kern w:val="0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pt-BR" w:eastAsia="pt-BR" w:bidi="pt-BR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Citao">
    <w:name w:val="Citação"/>
    <w:qFormat/>
    <w:rPr>
      <w:i/>
      <w:iCs/>
    </w:rPr>
  </w:style>
  <w:style w:type="character" w:styleId="Citao1">
    <w:name w:val="Citação1"/>
    <w:qFormat/>
    <w:rPr>
      <w:i/>
      <w:iCs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Calibri" w:hAnsi="Calibri" w:cs="Calibri"/>
      <w:color w:val="000000"/>
    </w:rPr>
  </w:style>
  <w:style w:type="character" w:styleId="ListLabel2">
    <w:name w:val="ListLabel 2"/>
    <w:qFormat/>
    <w:rPr>
      <w:rFonts w:ascii="Calibri" w:hAnsi="Calibri" w:cs="Calibri"/>
      <w:color w:val="000000"/>
    </w:rPr>
  </w:style>
  <w:style w:type="character" w:styleId="Smbolosdenumerao">
    <w:name w:val="Símbolos de numeração"/>
    <w:qFormat/>
    <w:rPr/>
  </w:style>
  <w:style w:type="character" w:styleId="ListLabel3">
    <w:name w:val="ListLabel 3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1155CC"/>
      <w:sz w:val="24"/>
      <w:szCs w:val="24"/>
      <w:u w:val="single"/>
      <w:effect w:val="none"/>
    </w:rPr>
  </w:style>
  <w:style w:type="character" w:styleId="ListLabel4">
    <w:name w:val="ListLabel 4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1155CC"/>
      <w:sz w:val="24"/>
      <w:szCs w:val="24"/>
      <w:u w:val="single"/>
      <w:effect w:val="none"/>
    </w:rPr>
  </w:style>
  <w:style w:type="character" w:styleId="ListLabel5">
    <w:name w:val="ListLabel 5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1155CC"/>
      <w:sz w:val="24"/>
      <w:szCs w:val="24"/>
      <w:u w:val="single"/>
      <w:effect w:val="none"/>
    </w:rPr>
  </w:style>
  <w:style w:type="character" w:styleId="ListLabel6">
    <w:name w:val="ListLabel 6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1155CC"/>
      <w:sz w:val="24"/>
      <w:szCs w:val="24"/>
      <w:u w:val="single"/>
      <w:effect w:val="non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ListLabel7">
    <w:name w:val="ListLabel 7"/>
    <w:qFormat/>
    <w:rPr>
      <w:rFonts w:ascii="Times new roman" w:hAnsi="Times new roman" w:cs="Symbol"/>
      <w:b w:val="false"/>
      <w:sz w:val="24"/>
    </w:rPr>
  </w:style>
  <w:style w:type="character" w:styleId="ListLabel8">
    <w:name w:val="ListLabel 8"/>
    <w:qFormat/>
    <w:rPr>
      <w:rFonts w:cs="OpenSymbol;Arial Unicode MS"/>
    </w:rPr>
  </w:style>
  <w:style w:type="character" w:styleId="ListLabel9">
    <w:name w:val="ListLabel 9"/>
    <w:qFormat/>
    <w:rPr>
      <w:rFonts w:cs="OpenSymbol;Arial Unicode M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OpenSymbol;Arial Unicode MS"/>
    </w:rPr>
  </w:style>
  <w:style w:type="character" w:styleId="ListLabel12">
    <w:name w:val="ListLabel 12"/>
    <w:qFormat/>
    <w:rPr>
      <w:rFonts w:cs="OpenSymbol;Arial Unicode M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OpenSymbol;Arial Unicode MS"/>
    </w:rPr>
  </w:style>
  <w:style w:type="character" w:styleId="ListLabel15">
    <w:name w:val="ListLabel 15"/>
    <w:qFormat/>
    <w:rPr>
      <w:rFonts w:cs="OpenSymbol;Arial Unicode MS"/>
    </w:rPr>
  </w:style>
  <w:style w:type="character" w:styleId="ListLabel16">
    <w:name w:val="ListLabel 16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color w:val="1155CC"/>
      <w:sz w:val="24"/>
      <w:szCs w:val="24"/>
      <w:u w:val="single"/>
      <w:effect w:val="none"/>
    </w:rPr>
  </w:style>
  <w:style w:type="character" w:styleId="ListLabel17">
    <w:name w:val="ListLabel 17"/>
    <w:qFormat/>
    <w:rPr>
      <w:rFonts w:ascii="Times new roman" w:hAnsi="Times new roman" w:cs="Symbol"/>
      <w:b w:val="false"/>
      <w:sz w:val="24"/>
    </w:rPr>
  </w:style>
  <w:style w:type="character" w:styleId="ListLabel18">
    <w:name w:val="ListLabel 18"/>
    <w:qFormat/>
    <w:rPr>
      <w:rFonts w:cs="OpenSymbol;Arial Unicode MS"/>
    </w:rPr>
  </w:style>
  <w:style w:type="character" w:styleId="ListLabel19">
    <w:name w:val="ListLabel 19"/>
    <w:qFormat/>
    <w:rPr>
      <w:rFonts w:cs="OpenSymbol;Arial Unicode M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OpenSymbol;Arial Unicode MS"/>
    </w:rPr>
  </w:style>
  <w:style w:type="character" w:styleId="ListLabel22">
    <w:name w:val="ListLabel 22"/>
    <w:qFormat/>
    <w:rPr>
      <w:rFonts w:cs="OpenSymbol;Arial Unicode M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OpenSymbol;Arial Unicode MS"/>
    </w:rPr>
  </w:style>
  <w:style w:type="character" w:styleId="ListLabel25">
    <w:name w:val="ListLabel 25"/>
    <w:qFormat/>
    <w:rPr>
      <w:rFonts w:cs="OpenSymbol;Arial Unicode MS"/>
    </w:rPr>
  </w:style>
  <w:style w:type="character" w:styleId="ListLabel26">
    <w:name w:val="ListLabel 26"/>
    <w:qFormat/>
    <w:rPr>
      <w:rFonts w:ascii="Times new roman" w:hAnsi="Times new roman" w:cs="OpenSymbol"/>
      <w:b w:val="false"/>
      <w:sz w:val="24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ascii="Times new roman" w:hAnsi="Times new roman"/>
      <w:b w:val="false"/>
      <w:bCs w:val="false"/>
      <w:i w:val="false"/>
      <w:caps w:val="false"/>
      <w:smallCaps w:val="false"/>
      <w:strike w:val="false"/>
      <w:dstrike w:val="false"/>
      <w:color w:val="1155CC"/>
      <w:sz w:val="24"/>
      <w:szCs w:val="24"/>
      <w:u w:val="single"/>
      <w:effect w:val="none"/>
    </w:rPr>
  </w:style>
  <w:style w:type="paragraph" w:styleId="Ttulo">
    <w:name w:val="Título"/>
    <w:basedOn w:val="Normal"/>
    <w:next w:val="Corpodetexto"/>
    <w:qFormat/>
    <w:pPr>
      <w:keepNext w:val="true"/>
      <w:widowControl w:val="false"/>
      <w:bidi w:val="0"/>
      <w:spacing w:before="240" w:after="120"/>
      <w:jc w:val="left"/>
    </w:pPr>
    <w:rPr>
      <w:rFonts w:ascii="Arial" w:hAnsi="Arial" w:eastAsia="Droid Sans Fallback" w:cs="Lohit Hindi"/>
      <w:color w:val="00000A"/>
      <w:sz w:val="28"/>
      <w:szCs w:val="28"/>
      <w:lang w:val="pt-BR" w:eastAsia="zh-CN" w:bidi="hi-IN"/>
    </w:rPr>
  </w:style>
  <w:style w:type="paragraph" w:styleId="Corpodetexto">
    <w:name w:val="Body Text"/>
    <w:basedOn w:val="Normal"/>
    <w:pPr>
      <w:widowControl w:val="false"/>
      <w:bidi w:val="0"/>
      <w:spacing w:before="0" w:after="120"/>
      <w:jc w:val="left"/>
    </w:pPr>
    <w:rPr>
      <w:rFonts w:ascii="Liberation Serif" w:hAnsi="Liberation Serif" w:eastAsia="Droid Sans Fallback" w:cs="Lohit Hindi"/>
      <w:color w:val="00000A"/>
      <w:sz w:val="24"/>
      <w:szCs w:val="24"/>
      <w:lang w:val="pt-BR" w:eastAsia="zh-CN" w:bidi="hi-IN"/>
    </w:rPr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Droid Sans Fallback" w:cs="Lohit Hindi"/>
      <w:i/>
      <w:iCs/>
      <w:color w:val="00000A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Droid Sans Fallback" w:cs="Lohit Hindi"/>
      <w:color w:val="00000A"/>
      <w:sz w:val="24"/>
      <w:szCs w:val="24"/>
      <w:lang w:val="pt-BR" w:eastAsia="zh-CN" w:bidi="hi-IN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Droid Sans Fallback" w:cs="Times New Roman"/>
      <w:color w:val="000000"/>
      <w:kern w:val="0"/>
      <w:sz w:val="24"/>
      <w:szCs w:val="24"/>
      <w:lang w:val="pt-BR" w:eastAsia="zh-CN" w:bidi="hi-IN"/>
    </w:rPr>
  </w:style>
  <w:style w:type="paragraph" w:styleId="ListParagraph">
    <w:name w:val="List Paragraph"/>
    <w:basedOn w:val="Padro"/>
    <w:qFormat/>
    <w:pPr>
      <w:ind w:left="720" w:right="0" w:hanging="0"/>
    </w:pPr>
    <w:rPr/>
  </w:style>
  <w:style w:type="paragraph" w:styleId="BalloonText">
    <w:name w:val="Balloon Text"/>
    <w:basedOn w:val="Padro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Padro"/>
    <w:qFormat/>
    <w:pPr>
      <w:suppressLineNumbers/>
    </w:pPr>
    <w:rPr/>
  </w:style>
  <w:style w:type="paragraph" w:styleId="Contedodatabela">
    <w:name w:val="Conteúdo da tabela"/>
    <w:basedOn w:val="Padro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ideira.ifc.edu.br/fice/download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LibreOffice/6.0.7.3$Linux_X86_64 LibreOffice_project/00m0$Build-3</Application>
  <Pages>6</Pages>
  <Words>1116</Words>
  <Characters>6500</Characters>
  <CharactersWithSpaces>7534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2012-07-12T01:04:00Z</dcterms:created>
  <dc:creator>ADEMIR</dc:creator>
  <dc:description/>
  <dc:language>pt-BR</dc:language>
  <cp:lastModifiedBy/>
  <dcterms:modified xsi:type="dcterms:W3CDTF">2021-09-17T10:50:23Z</dcterms:modified>
  <cp:revision>23</cp:revision>
  <dc:subject/>
  <dc:title/>
</cp:coreProperties>
</file>